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BE06" w14:textId="77777777" w:rsidR="00681275" w:rsidRPr="00681275" w:rsidRDefault="00681275" w:rsidP="00681275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</w:rPr>
      </w:pPr>
      <w:r w:rsidRPr="00681275">
        <w:rPr>
          <w:rFonts w:ascii="Georgia" w:eastAsia="Times New Roman" w:hAnsi="Georgia" w:cs="Times New Roman"/>
          <w:color w:val="444444"/>
          <w:kern w:val="36"/>
          <w:sz w:val="45"/>
          <w:szCs w:val="45"/>
        </w:rPr>
        <w:t>Friend of NAPT Award</w:t>
      </w:r>
    </w:p>
    <w:p w14:paraId="767FCE8F" w14:textId="77777777" w:rsidR="00681275" w:rsidRPr="00681275" w:rsidRDefault="00681275" w:rsidP="0068127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b/>
          <w:bCs/>
          <w:i/>
          <w:iCs/>
          <w:color w:val="333333"/>
          <w:sz w:val="21"/>
          <w:szCs w:val="21"/>
          <w:u w:val="single"/>
          <w:bdr w:val="none" w:sz="0" w:space="0" w:color="auto" w:frame="1"/>
        </w:rPr>
        <w:t>Friend of NAPT</w:t>
      </w:r>
    </w:p>
    <w:p w14:paraId="202430BF" w14:textId="77777777" w:rsidR="00681275" w:rsidRPr="00681275" w:rsidRDefault="00681275" w:rsidP="0068127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 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t>Minimum Selection Criteria:</w:t>
      </w:r>
    </w:p>
    <w:p w14:paraId="276EDF56" w14:textId="77777777" w:rsidR="00681275" w:rsidRPr="00681275" w:rsidRDefault="00681275" w:rsidP="0068127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t>The nominee has not been a previous recipient of the award.</w:t>
      </w:r>
    </w:p>
    <w:p w14:paraId="637AB8D0" w14:textId="77777777" w:rsidR="00681275" w:rsidRPr="00681275" w:rsidRDefault="00681275" w:rsidP="0068127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t>The nominee has been an advocate of NAPT and the Profession of Pharmacy Technicians.</w:t>
      </w:r>
    </w:p>
    <w:p w14:paraId="7610E3D8" w14:textId="77777777" w:rsidR="00681275" w:rsidRPr="00681275" w:rsidRDefault="00681275" w:rsidP="00681275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t>The nominee can be a person (s) working in the Profession of Pharmacy; a person, group, or organization.</w:t>
      </w:r>
    </w:p>
    <w:p w14:paraId="0101BEF9" w14:textId="77777777" w:rsidR="00681275" w:rsidRPr="00681275" w:rsidRDefault="00681275" w:rsidP="0068127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t>Nominations will be accepted from any ND Registered Pharmacy Technician.</w:t>
      </w:r>
    </w:p>
    <w:p w14:paraId="3B080058" w14:textId="77777777" w:rsidR="00681275" w:rsidRPr="00681275" w:rsidRDefault="00681275" w:rsidP="0068127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t>The Executive Board of NAPT will choose the recipient from the nominations received.</w:t>
      </w:r>
    </w:p>
    <w:p w14:paraId="3D01F80D" w14:textId="77777777" w:rsidR="00681275" w:rsidRPr="00681275" w:rsidRDefault="00681275" w:rsidP="0068127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t>Award: Mortar &amp; Pestle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Sponsor: NAPT</w:t>
      </w:r>
    </w:p>
    <w:p w14:paraId="04A4D788" w14:textId="77777777" w:rsidR="00681275" w:rsidRPr="00681275" w:rsidRDefault="00681275" w:rsidP="0068127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t>PAST RECIPIENTS</w:t>
      </w:r>
    </w:p>
    <w:p w14:paraId="42ED2DDC" w14:textId="2AF04AD3" w:rsidR="00681275" w:rsidRDefault="00681275" w:rsidP="0068127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t>2008 – GROSZ, BILL – WAHPETON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2009 – SCHWINDT, AL – DICKINSON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2010 – DAKOTA DRUG – MINOT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2011 – ANDERSON, JR., HOWARD. C. – TURTLE LAKE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2012 – IRSFELD PHARMACY – DICKINSON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2013 – SCHWAB, MIKE – BISMARCK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2014 – FINKEN, GERALD – FARGO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2015 – CHRIS JERRY OF THE EMILY JERRY FOUNDATION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2016 – LAWLER, CRAIG – FARGO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2017 – HALVORSON, DIANE – FARGO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2018 – KIM ESSLER – GARISSON</w:t>
      </w:r>
      <w:r w:rsidRPr="00681275">
        <w:rPr>
          <w:rFonts w:ascii="Segoe UI" w:eastAsia="Times New Roman" w:hAnsi="Segoe UI" w:cs="Segoe UI"/>
          <w:color w:val="333333"/>
          <w:sz w:val="21"/>
          <w:szCs w:val="21"/>
        </w:rPr>
        <w:br/>
        <w:t>2019 – MARK HARDY – BISMARCK</w:t>
      </w:r>
    </w:p>
    <w:p w14:paraId="6F26408D" w14:textId="43EAF9B6" w:rsidR="00E94F87" w:rsidRDefault="00E94F87" w:rsidP="0068127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2020 – WALLS HEALTHMART PHARMACY, IRSFELD PHARMACY, DAKOTA CLINIC PHARMACY, ALTRU HOSPITAL PHARMACY, CENTRAL PHARMACY</w:t>
      </w:r>
    </w:p>
    <w:p w14:paraId="287A8958" w14:textId="0C5D3B5F" w:rsidR="00E94F87" w:rsidRPr="00681275" w:rsidRDefault="00E94F87" w:rsidP="0068127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2021 – HEIDI EUKEL</w:t>
      </w:r>
      <w:r w:rsidR="00EE3DE6">
        <w:rPr>
          <w:rFonts w:ascii="Segoe UI" w:eastAsia="Times New Roman" w:hAnsi="Segoe UI" w:cs="Segoe UI"/>
          <w:color w:val="333333"/>
          <w:sz w:val="21"/>
          <w:szCs w:val="21"/>
        </w:rPr>
        <w:t xml:space="preserve"> – WEST FARGO</w:t>
      </w:r>
    </w:p>
    <w:p w14:paraId="7C5F244A" w14:textId="72B7C794" w:rsidR="00E80F66" w:rsidRDefault="00CB64BC" w:rsidP="00354B74">
      <w:pPr>
        <w:spacing w:after="0"/>
        <w:rPr>
          <w:rFonts w:ascii="Segoe UI" w:eastAsia="Times New Roman" w:hAnsi="Segoe UI" w:cs="Segoe UI"/>
          <w:color w:val="333333"/>
          <w:sz w:val="21"/>
          <w:szCs w:val="21"/>
        </w:rPr>
      </w:pPr>
      <w:r w:rsidRPr="00CB64BC">
        <w:rPr>
          <w:rFonts w:ascii="Segoe UI" w:eastAsia="Times New Roman" w:hAnsi="Segoe UI" w:cs="Segoe UI"/>
          <w:color w:val="333333"/>
          <w:sz w:val="21"/>
          <w:szCs w:val="21"/>
        </w:rPr>
        <w:t>2022 – KATHY ZA</w:t>
      </w:r>
      <w:r w:rsidR="004D123D">
        <w:rPr>
          <w:rFonts w:ascii="Segoe UI" w:eastAsia="Times New Roman" w:hAnsi="Segoe UI" w:cs="Segoe UI"/>
          <w:color w:val="333333"/>
          <w:sz w:val="21"/>
          <w:szCs w:val="21"/>
        </w:rPr>
        <w:t>H</w:t>
      </w:r>
      <w:r w:rsidRPr="00CB64BC">
        <w:rPr>
          <w:rFonts w:ascii="Segoe UI" w:eastAsia="Times New Roman" w:hAnsi="Segoe UI" w:cs="Segoe UI"/>
          <w:color w:val="333333"/>
          <w:sz w:val="21"/>
          <w:szCs w:val="21"/>
        </w:rPr>
        <w:t>N</w:t>
      </w:r>
      <w:r w:rsidR="007130AB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r w:rsidR="00354B74">
        <w:rPr>
          <w:rFonts w:ascii="Segoe UI" w:eastAsia="Times New Roman" w:hAnsi="Segoe UI" w:cs="Segoe UI"/>
          <w:color w:val="333333"/>
          <w:sz w:val="21"/>
          <w:szCs w:val="21"/>
        </w:rPr>
        <w:t>–</w:t>
      </w:r>
      <w:r w:rsidR="007130AB">
        <w:rPr>
          <w:rFonts w:ascii="Segoe UI" w:eastAsia="Times New Roman" w:hAnsi="Segoe UI" w:cs="Segoe UI"/>
          <w:color w:val="333333"/>
          <w:sz w:val="21"/>
          <w:szCs w:val="21"/>
        </w:rPr>
        <w:t xml:space="preserve"> BISMARCK</w:t>
      </w:r>
    </w:p>
    <w:p w14:paraId="5D678705" w14:textId="38D5525F" w:rsidR="00354B74" w:rsidRDefault="00354B74" w:rsidP="00354B74">
      <w:pPr>
        <w:spacing w:after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2023 – LILLIE LAMBERT – FARGO &amp; AMANDA CHASE – VALLEY CITY</w:t>
      </w:r>
    </w:p>
    <w:p w14:paraId="45E61B3A" w14:textId="77777777" w:rsidR="00354B74" w:rsidRPr="00CB64BC" w:rsidRDefault="00354B74">
      <w:pPr>
        <w:rPr>
          <w:rFonts w:ascii="Segoe UI" w:eastAsia="Times New Roman" w:hAnsi="Segoe UI" w:cs="Segoe UI"/>
          <w:color w:val="333333"/>
          <w:sz w:val="21"/>
          <w:szCs w:val="21"/>
        </w:rPr>
      </w:pPr>
    </w:p>
    <w:sectPr w:rsidR="00354B74" w:rsidRPr="00CB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960"/>
    <w:multiLevelType w:val="multilevel"/>
    <w:tmpl w:val="227A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762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75"/>
    <w:rsid w:val="00264820"/>
    <w:rsid w:val="00354B74"/>
    <w:rsid w:val="004D123D"/>
    <w:rsid w:val="00681275"/>
    <w:rsid w:val="007130AB"/>
    <w:rsid w:val="00CB64BC"/>
    <w:rsid w:val="00DF3030"/>
    <w:rsid w:val="00E80F66"/>
    <w:rsid w:val="00E94F87"/>
    <w:rsid w:val="00E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2890"/>
  <w15:chartTrackingRefBased/>
  <w15:docId w15:val="{D476A63D-4C8D-44D9-B96D-2B99B3C4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Jesse Johnson</cp:lastModifiedBy>
  <cp:revision>9</cp:revision>
  <dcterms:created xsi:type="dcterms:W3CDTF">2020-12-11T18:47:00Z</dcterms:created>
  <dcterms:modified xsi:type="dcterms:W3CDTF">2023-06-13T17:13:00Z</dcterms:modified>
</cp:coreProperties>
</file>